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C10F" w14:textId="61E482DA" w:rsidR="001812C0" w:rsidRPr="00EB7696" w:rsidRDefault="001812C0" w:rsidP="00EB7696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44559" w14:textId="77777777" w:rsidR="00742836" w:rsidRPr="00314466" w:rsidRDefault="00742836" w:rsidP="00314466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</w:p>
    <w:p w14:paraId="780D97D5" w14:textId="3491FBC3" w:rsidR="001812C0" w:rsidRPr="00314466" w:rsidRDefault="001812C0" w:rsidP="00314466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  <w:r w:rsidRPr="00314466">
        <w:rPr>
          <w:b/>
          <w:bCs/>
          <w:color w:val="242424"/>
          <w:sz w:val="28"/>
          <w:szCs w:val="28"/>
        </w:rPr>
        <w:t>Comunicato stampa</w:t>
      </w:r>
    </w:p>
    <w:p w14:paraId="0C9950BA" w14:textId="77777777" w:rsidR="007D3AD6" w:rsidRPr="00314466" w:rsidRDefault="007D3AD6" w:rsidP="00314466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</w:p>
    <w:p w14:paraId="6C79ED0C" w14:textId="77777777" w:rsidR="00314466" w:rsidRPr="00314466" w:rsidRDefault="00314466" w:rsidP="003144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 w:rsidRPr="00314466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Consiglio generale Fieg: soddisfazione per adesione di nuove imprese</w:t>
      </w:r>
    </w:p>
    <w:p w14:paraId="1C87E21E" w14:textId="77777777" w:rsidR="00314466" w:rsidRPr="00314466" w:rsidRDefault="00314466" w:rsidP="00314466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4C9D741F" w14:textId="77777777" w:rsidR="00314466" w:rsidRDefault="00314466" w:rsidP="0031446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6CEF3D6" w14:textId="237C9350" w:rsidR="00314466" w:rsidRPr="00314466" w:rsidRDefault="00314466" w:rsidP="0031446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314466">
        <w:rPr>
          <w:rFonts w:ascii="Calibri" w:eastAsia="Times New Roman" w:hAnsi="Calibri" w:cs="Calibri"/>
          <w:sz w:val="24"/>
          <w:szCs w:val="24"/>
          <w:lang w:eastAsia="it-IT"/>
        </w:rPr>
        <w:t>Roma, 5 marzo 2024 – Il Consiglio generale della Federazione italiana editori giornali, riunitosi oggi, ha deliberato l’ammissione di due nuovi soci: Panorama Srl, edit</w:t>
      </w:r>
      <w:r w:rsidR="00395C64">
        <w:rPr>
          <w:rFonts w:ascii="Calibri" w:eastAsia="Times New Roman" w:hAnsi="Calibri" w:cs="Calibri"/>
          <w:sz w:val="24"/>
          <w:szCs w:val="24"/>
          <w:lang w:eastAsia="it-IT"/>
        </w:rPr>
        <w:t>rice</w:t>
      </w:r>
      <w:r w:rsidRPr="00314466">
        <w:rPr>
          <w:rFonts w:ascii="Calibri" w:eastAsia="Times New Roman" w:hAnsi="Calibri" w:cs="Calibri"/>
          <w:sz w:val="24"/>
          <w:szCs w:val="24"/>
          <w:lang w:eastAsia="it-IT"/>
        </w:rPr>
        <w:t xml:space="preserve"> del settimanale Panorama e L’Espresso Media</w:t>
      </w:r>
      <w:r w:rsidR="00395C64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proofErr w:type="spellStart"/>
      <w:r w:rsidR="00395C64">
        <w:rPr>
          <w:rFonts w:ascii="Calibri" w:eastAsia="Times New Roman" w:hAnsi="Calibri" w:cs="Calibri"/>
          <w:sz w:val="24"/>
          <w:szCs w:val="24"/>
          <w:lang w:eastAsia="it-IT"/>
        </w:rPr>
        <w:t>SpA</w:t>
      </w:r>
      <w:proofErr w:type="spellEnd"/>
      <w:r w:rsidRPr="00314466">
        <w:rPr>
          <w:rFonts w:ascii="Calibri" w:eastAsia="Times New Roman" w:hAnsi="Calibri" w:cs="Calibri"/>
          <w:sz w:val="24"/>
          <w:szCs w:val="24"/>
          <w:lang w:eastAsia="it-IT"/>
        </w:rPr>
        <w:t>, edit</w:t>
      </w:r>
      <w:r w:rsidR="00395C64">
        <w:rPr>
          <w:rFonts w:ascii="Calibri" w:eastAsia="Times New Roman" w:hAnsi="Calibri" w:cs="Calibri"/>
          <w:sz w:val="24"/>
          <w:szCs w:val="24"/>
          <w:lang w:eastAsia="it-IT"/>
        </w:rPr>
        <w:t>rice</w:t>
      </w:r>
      <w:r w:rsidRPr="00314466">
        <w:rPr>
          <w:rFonts w:ascii="Calibri" w:eastAsia="Times New Roman" w:hAnsi="Calibri" w:cs="Calibri"/>
          <w:sz w:val="24"/>
          <w:szCs w:val="24"/>
          <w:lang w:eastAsia="it-IT"/>
        </w:rPr>
        <w:t xml:space="preserve"> del settimanale L’Espresso.</w:t>
      </w:r>
    </w:p>
    <w:p w14:paraId="5C6D37FA" w14:textId="46812E52" w:rsidR="00314466" w:rsidRPr="00314466" w:rsidRDefault="00314466" w:rsidP="0031446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314466">
        <w:rPr>
          <w:rFonts w:ascii="Calibri" w:eastAsia="Times New Roman" w:hAnsi="Calibri" w:cs="Calibri"/>
          <w:sz w:val="24"/>
          <w:szCs w:val="24"/>
          <w:lang w:eastAsia="it-IT"/>
        </w:rPr>
        <w:t>“L’adesione di nuovi editori alla Fieg – ha affermato il Presidente, Andrea Riffeser Monti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– </w:t>
      </w:r>
      <w:r w:rsidRPr="00314466">
        <w:rPr>
          <w:rFonts w:ascii="Calibri" w:eastAsia="Times New Roman" w:hAnsi="Calibri" w:cs="Calibri"/>
          <w:sz w:val="24"/>
          <w:szCs w:val="24"/>
          <w:lang w:eastAsia="it-IT"/>
        </w:rPr>
        <w:t>è il migliore riconoscimento dell’importante lavoro che la Federazione svolge quotidianamente per le imprese del settore”.</w:t>
      </w:r>
    </w:p>
    <w:p w14:paraId="6509467D" w14:textId="4F7CA619" w:rsidR="00314466" w:rsidRPr="00314466" w:rsidRDefault="00314466" w:rsidP="0031446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314466">
        <w:rPr>
          <w:rFonts w:ascii="Calibri" w:eastAsia="Times New Roman" w:hAnsi="Calibri" w:cs="Calibri"/>
          <w:sz w:val="24"/>
          <w:szCs w:val="24"/>
          <w:lang w:eastAsia="it-IT"/>
        </w:rPr>
        <w:t xml:space="preserve">“La soddisfazione per i nuovi ingressi – ha concluso il Presidente della Fieg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– </w:t>
      </w:r>
      <w:r w:rsidRPr="00314466">
        <w:rPr>
          <w:rFonts w:ascii="Calibri" w:eastAsia="Times New Roman" w:hAnsi="Calibri" w:cs="Calibri"/>
          <w:sz w:val="24"/>
          <w:szCs w:val="24"/>
          <w:lang w:eastAsia="it-IT"/>
        </w:rPr>
        <w:t xml:space="preserve">costituisce una spinta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per l’</w:t>
      </w:r>
      <w:r w:rsidRPr="00314466">
        <w:rPr>
          <w:rFonts w:ascii="Calibri" w:eastAsia="Times New Roman" w:hAnsi="Calibri" w:cs="Calibri"/>
          <w:sz w:val="24"/>
          <w:szCs w:val="24"/>
          <w:lang w:eastAsia="it-IT"/>
        </w:rPr>
        <w:t>associazione a fare di più e meglio nel quotidiano contrasto alla crisi e nel sostegno ai processi di trasformazione del settore, e deve essere anche un esempio per quelle imprese ancora non associate ad entrare nella Federazione e contribuire in tal modo fattivamente e in maniera organizzata a tutelare l’economicità delle imprese e, con essa, la libertà di informazione”</w:t>
      </w:r>
      <w:r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14466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</w:p>
    <w:p w14:paraId="2FE20CFE" w14:textId="77777777" w:rsidR="00314466" w:rsidRPr="00314466" w:rsidRDefault="00314466" w:rsidP="0031446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0E192F1D" w14:textId="77777777" w:rsidR="00314466" w:rsidRPr="00314466" w:rsidRDefault="00314466" w:rsidP="00314466">
      <w:pPr>
        <w:jc w:val="both"/>
        <w:rPr>
          <w:kern w:val="2"/>
          <w:sz w:val="24"/>
          <w:szCs w:val="24"/>
          <w14:ligatures w14:val="standardContextual"/>
        </w:rPr>
      </w:pPr>
      <w:r w:rsidRPr="00314466">
        <w:rPr>
          <w:sz w:val="24"/>
          <w:szCs w:val="24"/>
        </w:rPr>
        <w:t xml:space="preserve"> </w:t>
      </w:r>
    </w:p>
    <w:p w14:paraId="299ACED8" w14:textId="6EE4B1EF" w:rsidR="00240564" w:rsidRPr="005B2D9E" w:rsidRDefault="00240564" w:rsidP="00314466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240564" w:rsidRPr="005B2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09569F"/>
    <w:rsid w:val="000A20F3"/>
    <w:rsid w:val="000B0DED"/>
    <w:rsid w:val="001812C0"/>
    <w:rsid w:val="001962B7"/>
    <w:rsid w:val="001D50C9"/>
    <w:rsid w:val="00240564"/>
    <w:rsid w:val="002E17B9"/>
    <w:rsid w:val="003005B7"/>
    <w:rsid w:val="00314466"/>
    <w:rsid w:val="00394547"/>
    <w:rsid w:val="00395C64"/>
    <w:rsid w:val="005B2D9E"/>
    <w:rsid w:val="00673695"/>
    <w:rsid w:val="00733257"/>
    <w:rsid w:val="00742836"/>
    <w:rsid w:val="007A44A4"/>
    <w:rsid w:val="007D3AD6"/>
    <w:rsid w:val="00946D27"/>
    <w:rsid w:val="00975058"/>
    <w:rsid w:val="0099109B"/>
    <w:rsid w:val="00AD08CA"/>
    <w:rsid w:val="00BB67E9"/>
    <w:rsid w:val="00C129DA"/>
    <w:rsid w:val="00C14393"/>
    <w:rsid w:val="00CB45FB"/>
    <w:rsid w:val="00CD29C8"/>
    <w:rsid w:val="00D025E4"/>
    <w:rsid w:val="00EB7696"/>
    <w:rsid w:val="00F145D2"/>
    <w:rsid w:val="00F3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Diana Daneluz</cp:lastModifiedBy>
  <cp:revision>2</cp:revision>
  <cp:lastPrinted>2024-02-26T10:39:00Z</cp:lastPrinted>
  <dcterms:created xsi:type="dcterms:W3CDTF">2024-03-05T13:02:00Z</dcterms:created>
  <dcterms:modified xsi:type="dcterms:W3CDTF">2024-03-05T13:02:00Z</dcterms:modified>
</cp:coreProperties>
</file>